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C4E7" w14:textId="3EBD0419" w:rsidR="008671EB" w:rsidRDefault="00B116B2" w:rsidP="008671EB">
      <w:pPr>
        <w:pStyle w:val="BasicParagrap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13A53B" wp14:editId="2799FAA2">
            <wp:simplePos x="0" y="0"/>
            <wp:positionH relativeFrom="column">
              <wp:posOffset>-25400</wp:posOffset>
            </wp:positionH>
            <wp:positionV relativeFrom="paragraph">
              <wp:posOffset>0</wp:posOffset>
            </wp:positionV>
            <wp:extent cx="685800" cy="685800"/>
            <wp:effectExtent l="0" t="0" r="0" b="0"/>
            <wp:wrapSquare wrapText="bothSides"/>
            <wp:docPr id="635313379" name="Picture 5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313379" name="Picture 5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71EB">
        <w:t>To learn more about voting in your county:</w:t>
      </w:r>
    </w:p>
    <w:p w14:paraId="5A13B246" w14:textId="77777777" w:rsidR="008671EB" w:rsidRDefault="008671EB" w:rsidP="008671EB">
      <w:pPr>
        <w:pStyle w:val="BasicParagraph"/>
        <w:rPr>
          <w:rStyle w:val="CharacterStyle1"/>
        </w:rPr>
      </w:pPr>
      <w:r>
        <w:t xml:space="preserve">Visit </w:t>
      </w:r>
      <w:r>
        <w:rPr>
          <w:rStyle w:val="CharacterStyle1"/>
        </w:rPr>
        <w:t>[vote.state.gov/register]</w:t>
      </w:r>
    </w:p>
    <w:p w14:paraId="40AB17E6" w14:textId="77777777" w:rsidR="008671EB" w:rsidRDefault="008671EB" w:rsidP="008671EB">
      <w:pPr>
        <w:pStyle w:val="BasicParagraph"/>
        <w:rPr>
          <w:rStyle w:val="CharacterStyle1"/>
        </w:rPr>
      </w:pPr>
    </w:p>
    <w:p w14:paraId="7EC09EAE" w14:textId="77777777" w:rsidR="008671EB" w:rsidRDefault="008671EB" w:rsidP="008671EB">
      <w:pPr>
        <w:pStyle w:val="BasicParagraph"/>
        <w:rPr>
          <w:rStyle w:val="CharacterStyle1"/>
        </w:rPr>
      </w:pPr>
    </w:p>
    <w:p w14:paraId="3E946808" w14:textId="77777777" w:rsidR="008671EB" w:rsidRDefault="008671EB" w:rsidP="00DA6C59">
      <w:pPr>
        <w:pStyle w:val="H2"/>
        <w:rPr>
          <w:rStyle w:val="CharacterStyle1"/>
          <w:b/>
          <w:bCs/>
        </w:rPr>
      </w:pPr>
      <w:r>
        <w:rPr>
          <w:rStyle w:val="CharacterStyle1"/>
          <w:b/>
          <w:bCs/>
        </w:rPr>
        <w:t>Design notes</w:t>
      </w:r>
    </w:p>
    <w:p w14:paraId="5E67C742" w14:textId="77777777" w:rsidR="008671EB" w:rsidRDefault="008671EB" w:rsidP="008671EB">
      <w:pPr>
        <w:pStyle w:val="BasicParagraph"/>
        <w:rPr>
          <w:rStyle w:val="CharacterStyle1"/>
          <w:color w:val="BF2226"/>
        </w:rPr>
      </w:pPr>
      <w:r>
        <w:rPr>
          <w:rStyle w:val="CharacterStyle1"/>
          <w:color w:val="BF2226"/>
        </w:rPr>
        <w:t>Delete this section when you finalize your design</w:t>
      </w:r>
    </w:p>
    <w:p w14:paraId="4E540C56" w14:textId="05F9DACB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This template is meant to be printed double-sided (flipped on the short edge) on letter</w:t>
      </w:r>
      <w:r w:rsidR="00C711DE">
        <w:t xml:space="preserve"> </w:t>
      </w:r>
      <w:r>
        <w:t>size paper and folded in half to create a booklet.</w:t>
      </w:r>
    </w:p>
    <w:p w14:paraId="096A2586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Replace the seal with your own county or state seal</w:t>
      </w:r>
    </w:p>
    <w:p w14:paraId="482E36D5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Be sure to update the design with your own county’s name and relevant dates</w:t>
      </w:r>
    </w:p>
    <w:p w14:paraId="2FFA6937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34A322AC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If your county’s website link does not fit the provided spaces, work with your IT team to create a shortened or vanity URL that is simple and easy to remember.</w:t>
      </w:r>
    </w:p>
    <w:p w14:paraId="7175E318" w14:textId="559EF21D" w:rsidR="008671EB" w:rsidRDefault="008671EB" w:rsidP="008671EB">
      <w:pPr>
        <w:pStyle w:val="Bulletedlist"/>
        <w:numPr>
          <w:ilvl w:val="0"/>
          <w:numId w:val="1"/>
        </w:numPr>
      </w:pPr>
      <w:r>
        <w:t>E.g., vote.state.gov/register or govote.state.gov</w:t>
      </w:r>
    </w:p>
    <w:p w14:paraId="5295FBEA" w14:textId="4E73D836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You can change the colors to better match your organization’s branding. If you do so, be sure there’s enough color contrast to make it accessible. </w:t>
      </w:r>
    </w:p>
    <w:p w14:paraId="5EEE24EF" w14:textId="574DCC79" w:rsidR="008671EB" w:rsidRDefault="00BD0FCB" w:rsidP="008671EB">
      <w:pPr>
        <w:pStyle w:val="Bulletedlist"/>
        <w:numPr>
          <w:ilvl w:val="0"/>
          <w:numId w:val="1"/>
        </w:numPr>
        <w:ind w:left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8A39E" wp14:editId="729A4D09">
                <wp:simplePos x="0" y="0"/>
                <wp:positionH relativeFrom="column">
                  <wp:posOffset>4565650</wp:posOffset>
                </wp:positionH>
                <wp:positionV relativeFrom="paragraph">
                  <wp:posOffset>25400</wp:posOffset>
                </wp:positionV>
                <wp:extent cx="5029200" cy="1828800"/>
                <wp:effectExtent l="0" t="0" r="0" b="0"/>
                <wp:wrapNone/>
                <wp:docPr id="128562184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828800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572E3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[Franklin] county</w:t>
                            </w:r>
                          </w:p>
                          <w:p w14:paraId="17D52A2F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[vote.state.gov/register]</w:t>
                            </w:r>
                          </w:p>
                          <w:p w14:paraId="67C01DFF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[(555) 555-5555]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8A39E" id="Rectangle 3" o:spid="_x0000_s1026" style="position:absolute;left:0;text-align:left;margin-left:359.5pt;margin-top:2pt;width:39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mvAJhwIAAGoFAAAOAAAAZHJzL2Uyb0RvYy54bWysVE1v2zAMvQ/YfxB0X21nTZoGcYogWYYB&#13;&#10;RVusHXpWZCk2IIuapMTOfv0o2XG6tthh2MWmxMfHD5Gc37S1IgdhXQU6p9lFSonQHIpK73L642nz&#13;&#10;aUqJ80wXTIEWOT0KR28WHz/MGzMTIyhBFcISJNFu1piclt6bWZI4XoqauQswQqNSgq2Zx6PdJYVl&#13;&#10;DbLXKhml6SRpwBbGAhfO4e26U9JF5JdScH8vpROeqJxibD5+bfxuwzdZzNlsZ5kpK96Hwf4hippV&#13;&#10;Gp0OVGvmGdnb6g1VXXELDqS/4FAnIGXFRcwBs8nSV9k8lsyImAsWx5mhTO7/0fK7w6N5sFiGxriZ&#13;&#10;QzFk0Upbhz/GR9pYrONQLNF6wvFynI6u8QUo4ajLpqPpFA/Ik5zNjXX+q4CaBCGnFl8jFokdbp3v&#13;&#10;oCdI8OZAVcWmUioe7G67UpYcGL7cev1luZn07H/AlA5gDcGsYww3yTmZKPmjEgGn9HchSVVg+KMY&#13;&#10;SewzMfhhnAvts05VskJ07rNxOuQ2WMRMI2Fgluh/4O4JQg+/5e6i7PHBVMQ2HYzTvwXWGQ8W0TNo&#13;&#10;PxjXlQb7HoHCrHrPHf5UpK40oUq+3bYICeIWiuODJRa6eXGGbyp8wlvm/AOzOCD47Dj0/h4/UkGT&#13;&#10;U+glSkqwv967D3jsW9RS0uDA5dT93DMrKFHfNHb0dXZ5GSY0Hj5PxlcTPNmXqm08XI6vRqjR+3oF&#13;&#10;2BoZ7hfDoxjwXp1EaaF+xuWwDG5RxTRH5zn1J3Hluz2Ay4WL5TKCcCgN87f60fBAHeobOvSpfWbW&#13;&#10;9G3scQLu4DSbbPaqmztssNSw3HuQVWz1c1n7yuNAxxbql0/YGC/PEXVekYvfAAAA//8DAFBLAwQU&#13;&#10;AAYACAAAACEAPwJRyuIAAAAPAQAADwAAAGRycy9kb3ducmV2LnhtbEyPzU7DMBCE70i8g7VI3Kjj&#13;&#10;iBSaxqmACnHhUFLEeRubOCK2g+204e3ZnuCyPxrt7HzVZrYDO+oQe+8kiEUGTLvWq951Et73zzf3&#13;&#10;wGJCp3DwTkv40RE29eVFhaXyJ/emj03qGJm4WKIEk9JYch5boy3GhR+1I+3TB4uJ1tBxFfBE5nbg&#13;&#10;eZYtucXe0QeDo34yuv1qJivhe/+6276k3DwuVSsaj0X4mAopr6/m7ZrKwxpY0nP6u4AzA+WHmoId&#13;&#10;/ORUZIOEO7EioCThltpZL4Sg6SAhX+UZ8Lri/znqXwAAAP//AwBQSwECLQAUAAYACAAAACEAtoM4&#13;&#10;kv4AAADhAQAAEwAAAAAAAAAAAAAAAAAAAAAAW0NvbnRlbnRfVHlwZXNdLnhtbFBLAQItABQABgAI&#13;&#10;AAAAIQA4/SH/1gAAAJQBAAALAAAAAAAAAAAAAAAAAC8BAABfcmVscy8ucmVsc1BLAQItABQABgAI&#13;&#10;AAAAIQD3mvAJhwIAAGoFAAAOAAAAAAAAAAAAAAAAAC4CAABkcnMvZTJvRG9jLnhtbFBLAQItABQA&#13;&#10;BgAIAAAAIQA/AlHK4gAAAA8BAAAPAAAAAAAAAAAAAAAAAOEEAABkcnMvZG93bnJldi54bWxQSwUG&#13;&#10;AAAAAAQABADzAAAA8AUAAAAA&#13;&#10;" fillcolor="#ddeaf6" stroked="f" strokeweight="1pt">
                <v:textbox inset=",28.8pt">
                  <w:txbxContent>
                    <w:p w14:paraId="1EC572E3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[Franklin] county</w:t>
                      </w:r>
                    </w:p>
                    <w:p w14:paraId="17D52A2F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[vote.state.gov/register]</w:t>
                      </w:r>
                    </w:p>
                    <w:p w14:paraId="67C01DFF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[(555) 555-5555]</w:t>
                      </w:r>
                    </w:p>
                  </w:txbxContent>
                </v:textbox>
              </v:rect>
            </w:pict>
          </mc:Fallback>
        </mc:AlternateContent>
      </w:r>
      <w:r w:rsidR="008671EB">
        <w:t xml:space="preserve">This </w:t>
      </w:r>
      <w:r w:rsidR="00E35ECC">
        <w:t xml:space="preserve">template uses the Noto Sans font family available through </w:t>
      </w:r>
      <w:hyperlink r:id="rId6" w:history="1">
        <w:r w:rsidR="00E35ECC" w:rsidRPr="00467C0C">
          <w:rPr>
            <w:rStyle w:val="Hyperlink"/>
          </w:rPr>
          <w:t>Google Fonts</w:t>
        </w:r>
      </w:hyperlink>
      <w:r w:rsidR="00E35ECC">
        <w:t>. Noto Sans is a legible font with robust language support. If you cannot use Noto Sans, you can use Calibri.</w:t>
      </w:r>
    </w:p>
    <w:p w14:paraId="75375A16" w14:textId="143B97B6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Export the file as a PDF to get printed professionally. </w:t>
      </w:r>
    </w:p>
    <w:p w14:paraId="7F091F33" w14:textId="77777777" w:rsidR="008671EB" w:rsidRPr="005821B7" w:rsidRDefault="008671EB" w:rsidP="00BD0FCB">
      <w:pPr>
        <w:pStyle w:val="H2"/>
        <w:rPr>
          <w:b w:val="0"/>
          <w:bCs w:val="0"/>
          <w:color w:val="AB2123"/>
        </w:rPr>
      </w:pPr>
      <w:r w:rsidRPr="005821B7">
        <w:rPr>
          <w:b w:val="0"/>
          <w:bCs w:val="0"/>
          <w:color w:val="AB2123"/>
        </w:rPr>
        <w:br w:type="column"/>
      </w:r>
      <w:r w:rsidRPr="005821B7">
        <w:rPr>
          <w:b w:val="0"/>
          <w:bCs w:val="0"/>
          <w:color w:val="AB2123"/>
        </w:rPr>
        <w:t>Voting Process</w:t>
      </w:r>
    </w:p>
    <w:p w14:paraId="1BFEE110" w14:textId="77777777" w:rsidR="008671EB" w:rsidRDefault="008671EB" w:rsidP="00BD0FCB">
      <w:pPr>
        <w:autoSpaceDE w:val="0"/>
        <w:autoSpaceDN w:val="0"/>
        <w:adjustRightInd w:val="0"/>
        <w:spacing w:after="480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 w:rsidRPr="008671EB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>How do I make sure my vote counts?</w:t>
      </w:r>
    </w:p>
    <w:p w14:paraId="34028B6F" w14:textId="6722C1DA" w:rsidR="008671EB" w:rsidRPr="008671EB" w:rsidRDefault="008671EB" w:rsidP="00BD0FCB">
      <w:pPr>
        <w:autoSpaceDE w:val="0"/>
        <w:autoSpaceDN w:val="0"/>
        <w:adjustRightInd w:val="0"/>
        <w:spacing w:line="288" w:lineRule="auto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88"/>
          <w:szCs w:val="88"/>
        </w:rPr>
        <w:drawing>
          <wp:inline distT="0" distB="0" distL="0" distR="0" wp14:anchorId="78F22B16" wp14:editId="43F9A816">
            <wp:extent cx="1371600" cy="1371600"/>
            <wp:effectExtent l="0" t="0" r="0" b="0"/>
            <wp:docPr id="1259932312" name="Picture 1" descr="A hand holding a pen over a bal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932312" name="Picture 1" descr="A hand holding a pen over a ballot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A6C59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ab/>
      </w:r>
    </w:p>
    <w:p w14:paraId="24CAF835" w14:textId="2D8A3146" w:rsidR="008671EB" w:rsidRDefault="008671EB" w:rsidP="008671EB">
      <w:pPr>
        <w:pStyle w:val="Bulletedlist"/>
      </w:pPr>
    </w:p>
    <w:p w14:paraId="1716648F" w14:textId="11E1FED4" w:rsidR="008671EB" w:rsidRDefault="008671EB" w:rsidP="008671EB">
      <w:pPr>
        <w:pStyle w:val="BasicParagraph"/>
      </w:pPr>
    </w:p>
    <w:p w14:paraId="088E36A4" w14:textId="71293606" w:rsidR="008671EB" w:rsidRDefault="008671EB" w:rsidP="00DA6C59">
      <w:pPr>
        <w:pStyle w:val="H2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581CD4" wp14:editId="3942C442">
            <wp:simplePos x="0" y="0"/>
            <wp:positionH relativeFrom="column">
              <wp:posOffset>70650</wp:posOffset>
            </wp:positionH>
            <wp:positionV relativeFrom="paragraph">
              <wp:posOffset>708180</wp:posOffset>
            </wp:positionV>
            <wp:extent cx="914400" cy="914400"/>
            <wp:effectExtent l="0" t="0" r="0" b="0"/>
            <wp:wrapNone/>
            <wp:docPr id="4486569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56913" name="Graphic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column"/>
      </w:r>
      <w:r w:rsidR="009D45E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0B455" wp14:editId="5CAAD5E6">
                <wp:simplePos x="0" y="0"/>
                <wp:positionH relativeFrom="margin">
                  <wp:posOffset>-457200</wp:posOffset>
                </wp:positionH>
                <wp:positionV relativeFrom="margin">
                  <wp:posOffset>-457200</wp:posOffset>
                </wp:positionV>
                <wp:extent cx="10058400" cy="256032"/>
                <wp:effectExtent l="0" t="0" r="0" b="0"/>
                <wp:wrapSquare wrapText="bothSides"/>
                <wp:docPr id="147981852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256032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F684BD" w14:textId="550A87E7" w:rsidR="009D45EA" w:rsidRPr="008671EB" w:rsidRDefault="009D45EA" w:rsidP="009D45E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0B455" id="_x0000_s1027" style="position:absolute;margin-left:-36pt;margin-top:-36pt;width:11in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JEZYjQIAAHEFAAAOAAAAZHJzL2Uyb0RvYy54bWysVMFu2zAMvQ/YPwi6r7bTJO2COEWQLMOA&#13;&#10;oi3WDj0rshQbkEVNUmJnXz9KdpyuLXYYdrEpkXwkn0jOb9pakYOwrgKd0+wipURoDkWldzn98bT5&#13;&#10;dE2J80wXTIEWOT0KR28WHz/MGzMTIyhBFcISBNFu1piclt6bWZI4XoqauQswQqNSgq2Zx6PdJYVl&#13;&#10;DaLXKhml6TRpwBbGAhfO4e26U9JFxJdScH8vpROeqJxibj5+bfxuwzdZzNlsZ5kpK96nwf4hi5pV&#13;&#10;GoMOUGvmGdnb6g1UXXELDqS/4FAnIGXFRawBq8nSV9U8lsyIWAuS48xAk/t/sPzu8GgeLNLQGDdz&#13;&#10;KIYqWmnr8Mf8SBvJOg5kidYTjpdZmk6uxymSylE5mkzTy1GgMzm7G+v8VwE1CUJOLb5GJIkdbp3v&#13;&#10;TE8mIZoDVRWbSql4sLvtSllyYPhy6/WX5Wbao/9hpnQw1hDcOsRwk5yLiZI/KhHslP4uJKkKTH8U&#13;&#10;M4l9JoY4jHOhfdapSlaILnw2SbHODn7wiJVGwIAsMf6A3QOEHn6L3cH09sFVxDYdnNO/JdY5Dx4x&#13;&#10;Mmg/ONeVBvsegMKq+sid/YmkjprAkm+3LXKDLxssw80WiuODJRa6sXGGbyp8yVvm/AOzOCf4+Dj7&#13;&#10;/h4/UkGTU+glSkqwv967D/bYvqilpMG5y6n7uWdWUKK+aWzsz9l4HAY1Hi6nk6spnuxL1TYexpOr&#13;&#10;EWr0vl4BdkiGa8bwKAZ7r06itFA/445YhrCoYppj8Jz6k7jy3TrAHcPFchmNcDYN87f60fAAHWgO&#13;&#10;jfrUPjNr+m72OAh3cBpRNnvV1J1t8NSw3HuQVez4M639A+Bcx07qd1BYHC/P0eq8KRe/AQAA//8D&#13;&#10;AFBLAwQUAAYACAAAACEA7FBvOt8AAAARAQAADwAAAGRycy9kb3ducmV2LnhtbExPTU/DMAy9I/Ef&#13;&#10;IiNx29IWdUNd0wmYEJcdoEOcs8Y0FY1TknQr/570gMbFsp/t91FuJ9OzEzrfWRKQLhNgSI1VHbUC&#13;&#10;3g/Pi3tgPkhSsreEAn7Qw7a6viploeyZ3vBUh5ZFEvKFFKBDGArOfaPRSL+0A1LcfVpnZIija7ly&#13;&#10;8hzJTc+zJFlxIzuKCloO+KSx+apHI+D7sH/dvYRMP65Uk9ZW5u5jzIW4vZl2m1geNsACTuHyAXOG&#13;&#10;6B+qaOxoR1Ke9QIW6ywGCn/NfJGnM3SM0F26Bl6V/H+S6hcAAP//AwBQSwECLQAUAAYACAAAACEA&#13;&#10;toM4kv4AAADhAQAAEwAAAAAAAAAAAAAAAAAAAAAAW0NvbnRlbnRfVHlwZXNdLnhtbFBLAQItABQA&#13;&#10;BgAIAAAAIQA4/SH/1gAAAJQBAAALAAAAAAAAAAAAAAAAAC8BAABfcmVscy8ucmVsc1BLAQItABQA&#13;&#10;BgAIAAAAIQDVJEZYjQIAAHEFAAAOAAAAAAAAAAAAAAAAAC4CAABkcnMvZTJvRG9jLnhtbFBLAQIt&#13;&#10;ABQABgAIAAAAIQDsUG863wAAABEBAAAPAAAAAAAAAAAAAAAAAOcEAABkcnMvZG93bnJldi54bWxQ&#13;&#10;SwUGAAAAAAQABADzAAAA8wUAAAAA&#13;&#10;" fillcolor="#ddeaf6" stroked="f" strokeweight="1pt">
                <v:textbox inset=",28.8pt">
                  <w:txbxContent>
                    <w:p w14:paraId="3EF684BD" w14:textId="550A87E7" w:rsidR="009D45EA" w:rsidRPr="008671EB" w:rsidRDefault="009D45EA" w:rsidP="009D45E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t>Check your ballot carefully</w:t>
      </w:r>
    </w:p>
    <w:p w14:paraId="43D18556" w14:textId="77777777" w:rsidR="008671EB" w:rsidRDefault="008671EB" w:rsidP="008671EB">
      <w:pPr>
        <w:pStyle w:val="Bulletedlist"/>
        <w:numPr>
          <w:ilvl w:val="0"/>
          <w:numId w:val="2"/>
        </w:numPr>
        <w:ind w:left="360"/>
      </w:pPr>
      <w:r>
        <w:t xml:space="preserve">Do not sign your name, write your initials, or write any other words or marks on your voted ballot. </w:t>
      </w:r>
    </w:p>
    <w:p w14:paraId="57F507C9" w14:textId="1CFFAE64" w:rsidR="008671EB" w:rsidRDefault="00553901" w:rsidP="008671EB">
      <w:pPr>
        <w:pStyle w:val="Bulletedlist"/>
        <w:numPr>
          <w:ilvl w:val="0"/>
          <w:numId w:val="2"/>
        </w:numPr>
        <w:ind w:left="360"/>
      </w:pPr>
      <w:r w:rsidRPr="00553901">
        <w:t>To vote for a [qualified] write-in candidate, write their name on the blank line at the end of the list of candidates and fill in the oval next to that name.</w:t>
      </w:r>
    </w:p>
    <w:p w14:paraId="6E389829" w14:textId="28AD44A4" w:rsidR="008671EB" w:rsidRDefault="00553901" w:rsidP="008671EB">
      <w:pPr>
        <w:pStyle w:val="Bulletedlist"/>
        <w:numPr>
          <w:ilvl w:val="0"/>
          <w:numId w:val="2"/>
        </w:numPr>
        <w:ind w:left="360"/>
      </w:pPr>
      <w:r w:rsidRPr="00553901">
        <w:t>A list of qualified write-in candidates is available at the voting location on Election Day. The list is posted on our website at [URL for qualified write-ins] [13 days] before the election]</w:t>
      </w:r>
      <w:r w:rsidR="008671EB">
        <w:t xml:space="preserve">. </w:t>
      </w:r>
    </w:p>
    <w:p w14:paraId="0C325D8D" w14:textId="77777777" w:rsidR="008671EB" w:rsidRDefault="008671EB" w:rsidP="00DA6C59">
      <w:pPr>
        <w:pStyle w:val="H2"/>
      </w:pPr>
      <w:r>
        <w:t>How do I fill out a paper </w:t>
      </w:r>
      <w:r w:rsidRPr="00DA6C59">
        <w:t>ballot</w:t>
      </w:r>
      <w:r>
        <w:t>?</w:t>
      </w:r>
    </w:p>
    <w:p w14:paraId="37273EED" w14:textId="77777777" w:rsidR="003830CC" w:rsidRDefault="008671EB" w:rsidP="00DA6C59">
      <w:pPr>
        <w:pStyle w:val="BasicParagraph"/>
        <w:spacing w:after="360"/>
      </w:pPr>
      <w:r>
        <w:t>[Provide instructions on how to mark the ballots correctly (filling in ovals, marking, write-ins). If possible, use illustrations here to help voters visualize the process.]</w:t>
      </w:r>
    </w:p>
    <w:p w14:paraId="033B990F" w14:textId="1AD9F8B7" w:rsidR="008671EB" w:rsidRDefault="003830CC" w:rsidP="00DA6C59">
      <w:pPr>
        <w:pStyle w:val="BasicParagraph"/>
        <w:spacing w:after="360"/>
      </w:pPr>
      <w:r>
        <w:rPr>
          <w:rFonts w:ascii="Arial" w:hAnsi="Arial" w:cs="Arial"/>
        </w:rPr>
        <w:t>[</w:t>
      </w:r>
      <w:r w:rsidRPr="003830CC">
        <w:t>Ballots must be completed in [describe what pen to use]</w:t>
      </w:r>
    </w:p>
    <w:p w14:paraId="55E679CA" w14:textId="3DF97B2F" w:rsidR="00DA6C59" w:rsidRDefault="00DA6C59" w:rsidP="008671EB">
      <w:pPr>
        <w:pStyle w:val="BasicParagraph"/>
      </w:pPr>
      <w:r>
        <w:rPr>
          <w:noProof/>
        </w:rPr>
        <w:drawing>
          <wp:inline distT="0" distB="0" distL="0" distR="0" wp14:anchorId="26F7A107" wp14:editId="45CDB40F">
            <wp:extent cx="4343400" cy="1348105"/>
            <wp:effectExtent l="0" t="0" r="0" b="0"/>
            <wp:docPr id="733586900" name="Picture 4" descr="A close-up of a hand holding a p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586900" name="Picture 4" descr="A close-up of a hand holding a pe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B75B8" w14:textId="4C046235" w:rsidR="008671EB" w:rsidRDefault="008671EB" w:rsidP="00DA6C59">
      <w:pPr>
        <w:pStyle w:val="H2"/>
      </w:pPr>
      <w:r>
        <w:br w:type="column"/>
      </w:r>
      <w:r>
        <w:t>In person voting</w:t>
      </w:r>
    </w:p>
    <w:p w14:paraId="558FE032" w14:textId="77777777" w:rsidR="008671EB" w:rsidRDefault="008671EB" w:rsidP="00DA6C59">
      <w:pPr>
        <w:pStyle w:val="H3"/>
      </w:pPr>
      <w:r>
        <w:t>What do I do if I make a mistake on my ballot?</w:t>
      </w:r>
    </w:p>
    <w:p w14:paraId="0B98D288" w14:textId="77777777" w:rsidR="008671EB" w:rsidRDefault="008671EB" w:rsidP="008671EB">
      <w:pPr>
        <w:pStyle w:val="BasicParagraph"/>
      </w:pPr>
      <w:r>
        <w:t>If you make a mistake while completing your ballot [provide instructions to the voter on who to speak to at the polling location to get a new ballot and discard of the soiled ballot].</w:t>
      </w:r>
    </w:p>
    <w:p w14:paraId="00D16242" w14:textId="77777777" w:rsidR="008671EB" w:rsidRDefault="008671EB" w:rsidP="00DA6C59">
      <w:pPr>
        <w:pStyle w:val="H2"/>
      </w:pPr>
      <w:r>
        <w:t>Vote by mail</w:t>
      </w:r>
    </w:p>
    <w:p w14:paraId="7BB32FF3" w14:textId="64FCA493" w:rsidR="008671EB" w:rsidRDefault="003830CC" w:rsidP="00DA6C59">
      <w:pPr>
        <w:pStyle w:val="H3"/>
      </w:pPr>
      <w:r w:rsidRPr="003830CC">
        <w:t>How do I complete a [mail/absentee] ballot</w:t>
      </w:r>
      <w:r w:rsidR="008671EB">
        <w:t>?</w:t>
      </w:r>
    </w:p>
    <w:p w14:paraId="24438367" w14:textId="77777777" w:rsidR="008671EB" w:rsidRDefault="008671EB" w:rsidP="008671EB">
      <w:pPr>
        <w:pStyle w:val="BasicParagraph"/>
      </w:pPr>
      <w:r>
        <w:t>Follow the instructions on the top of your ballot to complete and submit your ballot correctly. You can also visit [URL to instructions on completing a mail-in ballot] for more information.</w:t>
      </w:r>
    </w:p>
    <w:p w14:paraId="4D14CAAD" w14:textId="6A9185C4" w:rsidR="008671EB" w:rsidRDefault="003326E3" w:rsidP="00DA6C59">
      <w:pPr>
        <w:pStyle w:val="H3"/>
      </w:pPr>
      <w:r w:rsidRPr="003326E3">
        <w:t>What is the deadline to submit my [mail/absentee] ballot?</w:t>
      </w:r>
    </w:p>
    <w:p w14:paraId="31B03AE5" w14:textId="4B4299A8" w:rsidR="008671EB" w:rsidRDefault="008671EB" w:rsidP="008671EB">
      <w:pPr>
        <w:pStyle w:val="BasicParagraph"/>
      </w:pPr>
      <w:r>
        <w:t>The deadline to submit your mail-in ballot is [deadline].</w:t>
      </w:r>
    </w:p>
    <w:p w14:paraId="50D03A2F" w14:textId="192E6B38" w:rsidR="008671EB" w:rsidRDefault="003326E3" w:rsidP="00DA6C59">
      <w:pPr>
        <w:pStyle w:val="H3"/>
      </w:pPr>
      <w:r w:rsidRPr="003326E3">
        <w:t>How can I track the status of my [mail/absentee] ballot</w:t>
      </w:r>
      <w:r w:rsidR="008671EB">
        <w:t>?</w:t>
      </w:r>
    </w:p>
    <w:p w14:paraId="5F54F27E" w14:textId="77777777" w:rsidR="008671EB" w:rsidRDefault="008671EB" w:rsidP="008671EB">
      <w:pPr>
        <w:pStyle w:val="BasicParagraph"/>
      </w:pPr>
      <w:r>
        <w:t>You can track the status of your ballot [provide options for voters to track the status of their ballot.]</w:t>
      </w:r>
    </w:p>
    <w:p w14:paraId="58E7A84F" w14:textId="7FCFA13D" w:rsidR="008671EB" w:rsidRDefault="003326E3" w:rsidP="00DA6C59">
      <w:pPr>
        <w:pStyle w:val="H3"/>
      </w:pPr>
      <w:r w:rsidRPr="003326E3">
        <w:t>What can I do if there is an issue with my [mail/absentee] ballot</w:t>
      </w:r>
      <w:r w:rsidR="008671EB">
        <w:t>?</w:t>
      </w:r>
    </w:p>
    <w:p w14:paraId="710BD85C" w14:textId="11D2F829" w:rsidR="008671EB" w:rsidRDefault="008671EB" w:rsidP="008671EB">
      <w:pPr>
        <w:pStyle w:val="BasicParagraph"/>
      </w:pPr>
      <w:r>
        <w:t>If you find that there is an issue with your ballot, you can [provide instructions to voter on how to cure their ballots].</w:t>
      </w:r>
    </w:p>
    <w:p w14:paraId="68AB93F0" w14:textId="77777777" w:rsidR="00AE4D51" w:rsidRDefault="00AE4D51"/>
    <w:sectPr w:rsidR="00AE4D51" w:rsidSect="00E47633">
      <w:pgSz w:w="15840" w:h="12240" w:orient="landscape"/>
      <w:pgMar w:top="720" w:right="720" w:bottom="720" w:left="720" w:header="720" w:footer="720" w:gutter="0"/>
      <w:cols w:num="2" w:space="90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63226"/>
    <w:multiLevelType w:val="hybridMultilevel"/>
    <w:tmpl w:val="28F6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6494A"/>
    <w:multiLevelType w:val="hybridMultilevel"/>
    <w:tmpl w:val="A8705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028507">
    <w:abstractNumId w:val="1"/>
  </w:num>
  <w:num w:numId="2" w16cid:durableId="53152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EB"/>
    <w:rsid w:val="002051AE"/>
    <w:rsid w:val="003326E3"/>
    <w:rsid w:val="003830CC"/>
    <w:rsid w:val="00553901"/>
    <w:rsid w:val="00557BB5"/>
    <w:rsid w:val="005821B7"/>
    <w:rsid w:val="005833F6"/>
    <w:rsid w:val="005A37AB"/>
    <w:rsid w:val="008114FA"/>
    <w:rsid w:val="008671EB"/>
    <w:rsid w:val="008E7BA8"/>
    <w:rsid w:val="009C52E4"/>
    <w:rsid w:val="009D45EA"/>
    <w:rsid w:val="009E2A79"/>
    <w:rsid w:val="00A505E4"/>
    <w:rsid w:val="00AE4D51"/>
    <w:rsid w:val="00B116B2"/>
    <w:rsid w:val="00B83FCC"/>
    <w:rsid w:val="00BD0FCB"/>
    <w:rsid w:val="00BD28B6"/>
    <w:rsid w:val="00C711DE"/>
    <w:rsid w:val="00DA6C59"/>
    <w:rsid w:val="00E35ECC"/>
    <w:rsid w:val="00E4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26705"/>
  <w15:chartTrackingRefBased/>
  <w15:docId w15:val="{74D7225E-AA85-754D-BE6D-CA6BC492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1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1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1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1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1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1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1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1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1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1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8671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867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1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7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1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71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1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71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1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1EB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8671EB"/>
    <w:pPr>
      <w:suppressAutoHyphens/>
      <w:autoSpaceDE w:val="0"/>
      <w:autoSpaceDN w:val="0"/>
      <w:adjustRightInd w:val="0"/>
      <w:spacing w:line="32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2">
    <w:name w:val="H2"/>
    <w:basedOn w:val="Title"/>
    <w:uiPriority w:val="99"/>
    <w:rsid w:val="00DA6C59"/>
    <w:pPr>
      <w:suppressAutoHyphens/>
      <w:autoSpaceDE w:val="0"/>
      <w:autoSpaceDN w:val="0"/>
      <w:adjustRightInd w:val="0"/>
      <w:spacing w:before="270" w:after="180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paragraph" w:customStyle="1" w:styleId="Bulletedlist">
    <w:name w:val="Bulleted list"/>
    <w:basedOn w:val="Normal"/>
    <w:uiPriority w:val="99"/>
    <w:rsid w:val="008671EB"/>
    <w:pPr>
      <w:suppressAutoHyphens/>
      <w:autoSpaceDE w:val="0"/>
      <w:autoSpaceDN w:val="0"/>
      <w:adjustRightInd w:val="0"/>
      <w:spacing w:before="90" w:line="320" w:lineRule="atLeast"/>
      <w:ind w:left="360" w:hanging="360"/>
      <w:textAlignment w:val="center"/>
    </w:pPr>
    <w:rPr>
      <w:rFonts w:ascii="Noto Sans" w:eastAsiaTheme="minorHAnsi" w:hAnsi="Noto Sans" w:cs="Noto Sans"/>
      <w:color w:val="000000"/>
      <w:kern w:val="0"/>
    </w:rPr>
  </w:style>
  <w:style w:type="character" w:customStyle="1" w:styleId="CharacterStyle1">
    <w:name w:val="Character Style 1"/>
    <w:uiPriority w:val="99"/>
    <w:rsid w:val="008671EB"/>
    <w:rPr>
      <w:b/>
      <w:bCs/>
    </w:rPr>
  </w:style>
  <w:style w:type="character" w:styleId="Hyperlink">
    <w:name w:val="Hyperlink"/>
    <w:basedOn w:val="DefaultParagraphFont"/>
    <w:uiPriority w:val="99"/>
    <w:rsid w:val="008671EB"/>
    <w:rPr>
      <w:color w:val="205D9E"/>
      <w:u w:val="thick"/>
    </w:rPr>
  </w:style>
  <w:style w:type="paragraph" w:customStyle="1" w:styleId="H3">
    <w:name w:val="H3"/>
    <w:basedOn w:val="H2"/>
    <w:uiPriority w:val="99"/>
    <w:rsid w:val="005821B7"/>
    <w:pPr>
      <w:spacing w:before="180" w:after="90"/>
    </w:pPr>
    <w:rPr>
      <w:color w:val="AB212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onts.google.com/noto/specimen/Noto+San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F59AF940-F750-4818-9CFC-D45F64079832}"/>
</file>

<file path=customXml/itemProps2.xml><?xml version="1.0" encoding="utf-8"?>
<ds:datastoreItem xmlns:ds="http://schemas.openxmlformats.org/officeDocument/2006/customXml" ds:itemID="{F5D9F237-B6D6-4186-967C-57E4534B3979}"/>
</file>

<file path=customXml/itemProps3.xml><?xml version="1.0" encoding="utf-8"?>
<ds:datastoreItem xmlns:ds="http://schemas.openxmlformats.org/officeDocument/2006/customXml" ds:itemID="{608AA26F-A287-433F-B80D-2E5980C18D5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12</cp:revision>
  <dcterms:created xsi:type="dcterms:W3CDTF">2024-05-13T19:13:00Z</dcterms:created>
  <dcterms:modified xsi:type="dcterms:W3CDTF">2024-07-10T21:43:00Z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